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E9" w:rsidRDefault="00C702E9" w:rsidP="00C702E9">
      <w:pPr>
        <w:rPr>
          <w:b/>
          <w:sz w:val="36"/>
        </w:rPr>
      </w:pPr>
      <w:r>
        <w:rPr>
          <w:b/>
          <w:sz w:val="36"/>
        </w:rPr>
        <w:t xml:space="preserve">SKRÁSETING FØROYA </w:t>
      </w:r>
    </w:p>
    <w:p w:rsidR="00C702E9" w:rsidRDefault="00C702E9" w:rsidP="00C702E9">
      <w:r>
        <w:t>FELAGSSKRÁSETING</w:t>
      </w:r>
    </w:p>
    <w:p w:rsidR="00C702E9" w:rsidRPr="00756986" w:rsidRDefault="00C702E9" w:rsidP="00C702E9">
      <w:pPr>
        <w:rPr>
          <w:sz w:val="20"/>
          <w:lang w:val="de-DE"/>
        </w:rPr>
      </w:pPr>
      <w:r>
        <w:rPr>
          <w:sz w:val="20"/>
        </w:rPr>
        <w:t xml:space="preserve">Postboks 264 - 110 Tórshavn - Tlf. </w:t>
      </w:r>
      <w:r w:rsidRPr="00756986">
        <w:rPr>
          <w:sz w:val="20"/>
          <w:lang w:val="de-DE"/>
        </w:rPr>
        <w:t>+298 35 60 10 - Fax +298 35 60 15 - t-postur: skr@skraseting.fo</w:t>
      </w:r>
    </w:p>
    <w:p w:rsidR="00C702E9" w:rsidRPr="00756986" w:rsidRDefault="00C702E9" w:rsidP="00C702E9">
      <w:pPr>
        <w:tabs>
          <w:tab w:val="center" w:leader="underscore" w:pos="9214"/>
        </w:tabs>
        <w:ind w:left="-142" w:right="-142"/>
        <w:jc w:val="center"/>
        <w:rPr>
          <w:b/>
          <w:sz w:val="16"/>
          <w:lang w:val="de-DE"/>
        </w:rPr>
      </w:pPr>
      <w:r w:rsidRPr="00756986">
        <w:rPr>
          <w:b/>
          <w:sz w:val="16"/>
          <w:lang w:val="de-DE"/>
        </w:rPr>
        <w:tab/>
      </w:r>
    </w:p>
    <w:p w:rsidR="00C702E9" w:rsidRPr="00756986" w:rsidRDefault="00C702E9" w:rsidP="00C702E9">
      <w:pPr>
        <w:jc w:val="right"/>
        <w:rPr>
          <w:sz w:val="18"/>
          <w:lang w:val="de-DE"/>
        </w:rPr>
      </w:pPr>
    </w:p>
    <w:p w:rsidR="00C702E9" w:rsidRPr="00756986" w:rsidRDefault="00C702E9" w:rsidP="00C702E9">
      <w:pPr>
        <w:jc w:val="both"/>
        <w:rPr>
          <w:b/>
          <w:u w:val="single"/>
          <w:lang w:val="de-DE"/>
        </w:rPr>
      </w:pPr>
    </w:p>
    <w:p w:rsidR="00C702E9" w:rsidRPr="00756986" w:rsidRDefault="00C702E9" w:rsidP="00C702E9">
      <w:pPr>
        <w:spacing w:after="240"/>
        <w:rPr>
          <w:rFonts w:ascii="Arial" w:hAnsi="Arial" w:cs="Arial"/>
          <w:sz w:val="15"/>
          <w:szCs w:val="15"/>
          <w:lang w:val="en-US" w:eastAsia="da-DK"/>
        </w:rPr>
      </w:pPr>
      <w:r w:rsidRPr="00756986">
        <w:rPr>
          <w:rFonts w:ascii="Times New Roman" w:hAnsi="Times New Roman"/>
          <w:b/>
          <w:bCs/>
          <w:color w:val="DB0020"/>
          <w:sz w:val="36"/>
          <w:lang w:val="en-US" w:eastAsia="da-DK"/>
        </w:rPr>
        <w:t>GUIDANCE ON REGISTERING A NEW PUBLIC LIMITED COMPANY OR LIMITED LIABILITY COMPANY</w:t>
      </w:r>
    </w:p>
    <w:p w:rsidR="00C702E9" w:rsidRPr="00756986" w:rsidRDefault="00C702E9" w:rsidP="00C702E9">
      <w:pPr>
        <w:rPr>
          <w:rFonts w:ascii="Arial" w:hAnsi="Arial" w:cs="Arial"/>
          <w:sz w:val="18"/>
          <w:szCs w:val="18"/>
          <w:lang w:val="en-US" w:eastAsia="da-DK"/>
        </w:rPr>
      </w:pPr>
      <w:r w:rsidRPr="00756986">
        <w:rPr>
          <w:rFonts w:ascii="Arial" w:hAnsi="Arial" w:cs="Arial"/>
          <w:b/>
          <w:bCs/>
          <w:sz w:val="18"/>
          <w:lang w:val="en-US" w:eastAsia="da-DK"/>
        </w:rPr>
        <w:t>The following documents must accompany the registration of a new public limited or limited liability company:</w:t>
      </w:r>
      <w:r w:rsidRPr="00756986">
        <w:rPr>
          <w:rFonts w:ascii="Arial" w:hAnsi="Arial" w:cs="Arial"/>
          <w:b/>
          <w:bCs/>
          <w:sz w:val="18"/>
          <w:szCs w:val="18"/>
          <w:lang w:val="en-US" w:eastAsia="da-DK"/>
        </w:rPr>
        <w:br/>
      </w:r>
      <w:r w:rsidRPr="00756986">
        <w:rPr>
          <w:rFonts w:ascii="Arial" w:hAnsi="Arial" w:cs="Arial"/>
          <w:b/>
          <w:bCs/>
          <w:sz w:val="18"/>
          <w:szCs w:val="18"/>
          <w:lang w:val="en-US" w:eastAsia="da-DK"/>
        </w:rPr>
        <w:br/>
      </w:r>
      <w:r w:rsidRPr="00756986">
        <w:rPr>
          <w:rFonts w:ascii="Arial" w:hAnsi="Arial" w:cs="Arial"/>
          <w:b/>
          <w:bCs/>
          <w:sz w:val="18"/>
          <w:lang w:val="en-US" w:eastAsia="da-DK"/>
        </w:rPr>
        <w:t>1. a) Memorandum of Association,</w:t>
      </w:r>
    </w:p>
    <w:p w:rsidR="00C702E9" w:rsidRPr="00756986" w:rsidRDefault="00C702E9" w:rsidP="00C702E9">
      <w:pPr>
        <w:rPr>
          <w:rFonts w:ascii="Arial" w:hAnsi="Arial" w:cs="Arial"/>
          <w:sz w:val="18"/>
          <w:szCs w:val="18"/>
          <w:lang w:val="en-US" w:eastAsia="da-DK"/>
        </w:rPr>
      </w:pPr>
      <w:r w:rsidRPr="00756986">
        <w:rPr>
          <w:rFonts w:ascii="Arial" w:hAnsi="Arial" w:cs="Arial"/>
          <w:b/>
          <w:bCs/>
          <w:sz w:val="18"/>
          <w:lang w:val="en-US" w:eastAsia="da-DK"/>
        </w:rPr>
        <w:t>    b) Articles of Association, and</w:t>
      </w:r>
    </w:p>
    <w:p w:rsidR="00C702E9" w:rsidRPr="00756986" w:rsidRDefault="00C702E9" w:rsidP="00C702E9">
      <w:pPr>
        <w:rPr>
          <w:rFonts w:ascii="Arial" w:hAnsi="Arial" w:cs="Arial"/>
          <w:sz w:val="18"/>
          <w:szCs w:val="18"/>
          <w:lang w:val="en-US" w:eastAsia="da-DK"/>
        </w:rPr>
      </w:pPr>
      <w:r w:rsidRPr="00756986">
        <w:rPr>
          <w:rFonts w:ascii="Arial" w:hAnsi="Arial" w:cs="Arial"/>
          <w:b/>
          <w:bCs/>
          <w:sz w:val="18"/>
          <w:lang w:val="en-US" w:eastAsia="da-DK"/>
        </w:rPr>
        <w:t>    c) other documents related to the formation of the company in original form or copy,</w:t>
      </w:r>
      <w:r w:rsidRPr="00756986">
        <w:rPr>
          <w:rFonts w:ascii="Arial" w:hAnsi="Arial" w:cs="Arial"/>
          <w:b/>
          <w:bCs/>
          <w:sz w:val="18"/>
          <w:szCs w:val="18"/>
          <w:lang w:val="en-US" w:eastAsia="da-DK"/>
        </w:rPr>
        <w:br/>
      </w:r>
      <w:r w:rsidRPr="00756986">
        <w:rPr>
          <w:rFonts w:ascii="Arial" w:hAnsi="Arial" w:cs="Arial"/>
          <w:b/>
          <w:bCs/>
          <w:sz w:val="18"/>
          <w:szCs w:val="18"/>
          <w:lang w:val="en-US" w:eastAsia="da-DK"/>
        </w:rPr>
        <w:br/>
      </w:r>
      <w:r>
        <w:rPr>
          <w:rFonts w:ascii="Arial" w:hAnsi="Arial" w:cs="Arial"/>
          <w:b/>
          <w:bCs/>
          <w:sz w:val="18"/>
          <w:lang w:val="en-US" w:eastAsia="da-DK"/>
        </w:rPr>
        <w:t>2</w:t>
      </w:r>
      <w:r w:rsidRPr="00756986">
        <w:rPr>
          <w:rFonts w:ascii="Arial" w:hAnsi="Arial" w:cs="Arial"/>
          <w:b/>
          <w:bCs/>
          <w:sz w:val="18"/>
          <w:lang w:val="en-US" w:eastAsia="da-DK"/>
        </w:rPr>
        <w:t>. proof that the share capital has been paid in.</w:t>
      </w:r>
    </w:p>
    <w:p w:rsidR="00C702E9" w:rsidRPr="00756986" w:rsidRDefault="00C702E9" w:rsidP="00C702E9">
      <w:pPr>
        <w:rPr>
          <w:rFonts w:ascii="Arial" w:hAnsi="Arial" w:cs="Arial"/>
          <w:sz w:val="18"/>
          <w:szCs w:val="18"/>
          <w:lang w:val="en-US" w:eastAsia="da-DK"/>
        </w:rPr>
      </w:pPr>
      <w:r w:rsidRPr="00756986">
        <w:rPr>
          <w:rFonts w:ascii="Arial" w:hAnsi="Arial" w:cs="Arial"/>
          <w:sz w:val="18"/>
          <w:szCs w:val="18"/>
          <w:lang w:val="en-US" w:eastAsia="da-DK"/>
        </w:rPr>
        <w:br/>
      </w:r>
      <w:r w:rsidRPr="00756986">
        <w:rPr>
          <w:rFonts w:ascii="Arial" w:hAnsi="Arial" w:cs="Arial"/>
          <w:b/>
          <w:bCs/>
          <w:sz w:val="18"/>
          <w:lang w:val="en-US" w:eastAsia="da-DK"/>
        </w:rPr>
        <w:t>Ad. 1. a)</w:t>
      </w:r>
      <w:r w:rsidRPr="00756986">
        <w:rPr>
          <w:rFonts w:ascii="Arial" w:hAnsi="Arial" w:cs="Arial"/>
          <w:sz w:val="18"/>
          <w:szCs w:val="18"/>
          <w:lang w:val="en-US" w:eastAsia="da-DK"/>
        </w:rPr>
        <w:t xml:space="preserve"> The Memorandum of Association shall be signed by the founders, and be submitted to the Authority either in original form or copy certified by the company’s lawyer or by the person conducting the founding annual general meeting.</w:t>
      </w:r>
      <w:r w:rsidRPr="00756986">
        <w:rPr>
          <w:rFonts w:ascii="Arial" w:hAnsi="Arial" w:cs="Arial"/>
          <w:sz w:val="18"/>
          <w:szCs w:val="18"/>
          <w:lang w:val="en-US" w:eastAsia="da-DK"/>
        </w:rPr>
        <w:br/>
      </w:r>
      <w:r w:rsidRPr="00756986">
        <w:rPr>
          <w:rFonts w:ascii="Arial" w:hAnsi="Arial" w:cs="Arial"/>
          <w:b/>
          <w:bCs/>
          <w:sz w:val="18"/>
          <w:lang w:val="en-US" w:eastAsia="da-DK"/>
        </w:rPr>
        <w:t>Ad. 1. b)</w:t>
      </w:r>
      <w:r w:rsidRPr="00756986">
        <w:rPr>
          <w:rFonts w:ascii="Arial" w:hAnsi="Arial" w:cs="Arial"/>
          <w:sz w:val="18"/>
          <w:szCs w:val="18"/>
          <w:lang w:val="en-US" w:eastAsia="da-DK"/>
        </w:rPr>
        <w:t xml:space="preserve"> The company’s Articles of Association must accompany the Memorandum of Association in order to register the company.</w:t>
      </w:r>
    </w:p>
    <w:p w:rsidR="00C702E9" w:rsidRPr="00756986" w:rsidRDefault="00C702E9" w:rsidP="00C702E9">
      <w:pPr>
        <w:rPr>
          <w:rFonts w:ascii="Arial" w:hAnsi="Arial" w:cs="Arial"/>
          <w:sz w:val="18"/>
          <w:szCs w:val="18"/>
          <w:lang w:val="en-US" w:eastAsia="da-DK"/>
        </w:rPr>
      </w:pPr>
      <w:r w:rsidRPr="00756986">
        <w:rPr>
          <w:rFonts w:ascii="Arial" w:hAnsi="Arial" w:cs="Arial"/>
          <w:b/>
          <w:bCs/>
          <w:sz w:val="18"/>
          <w:lang w:val="en-US" w:eastAsia="da-DK"/>
        </w:rPr>
        <w:t>Ad. 1. c)</w:t>
      </w:r>
      <w:r w:rsidRPr="00756986">
        <w:rPr>
          <w:rFonts w:ascii="Arial" w:hAnsi="Arial" w:cs="Arial"/>
          <w:sz w:val="18"/>
          <w:szCs w:val="18"/>
          <w:lang w:val="en-US" w:eastAsia="da-DK"/>
        </w:rPr>
        <w:t xml:space="preserve"> Other relevant documents to submit are for instance valuations when the share capital is paid not in cash but other assets.</w:t>
      </w:r>
    </w:p>
    <w:p w:rsidR="00C702E9" w:rsidRPr="00756986" w:rsidRDefault="00C702E9" w:rsidP="00C702E9">
      <w:pPr>
        <w:rPr>
          <w:rFonts w:ascii="Arial" w:hAnsi="Arial" w:cs="Arial"/>
          <w:sz w:val="18"/>
          <w:szCs w:val="18"/>
          <w:lang w:val="en-US" w:eastAsia="da-DK"/>
        </w:rPr>
      </w:pPr>
      <w:r w:rsidRPr="00756986">
        <w:rPr>
          <w:rFonts w:ascii="Arial" w:hAnsi="Arial" w:cs="Arial"/>
          <w:b/>
          <w:bCs/>
          <w:sz w:val="18"/>
          <w:szCs w:val="18"/>
          <w:lang w:val="en-US" w:eastAsia="da-DK"/>
        </w:rPr>
        <w:br/>
      </w:r>
      <w:r w:rsidRPr="00756986">
        <w:rPr>
          <w:rFonts w:ascii="Arial" w:hAnsi="Arial" w:cs="Arial"/>
          <w:b/>
          <w:bCs/>
          <w:sz w:val="18"/>
          <w:lang w:val="en-US" w:eastAsia="da-DK"/>
        </w:rPr>
        <w:t xml:space="preserve">Ad. </w:t>
      </w:r>
      <w:r>
        <w:rPr>
          <w:rFonts w:ascii="Arial" w:hAnsi="Arial" w:cs="Arial"/>
          <w:b/>
          <w:bCs/>
          <w:sz w:val="18"/>
          <w:lang w:val="en-US" w:eastAsia="da-DK"/>
        </w:rPr>
        <w:t>2</w:t>
      </w:r>
      <w:r w:rsidRPr="00756986">
        <w:rPr>
          <w:rFonts w:ascii="Arial" w:hAnsi="Arial" w:cs="Arial"/>
          <w:b/>
          <w:bCs/>
          <w:sz w:val="18"/>
          <w:lang w:val="en-US" w:eastAsia="da-DK"/>
        </w:rPr>
        <w:t>.</w:t>
      </w:r>
      <w:r w:rsidRPr="00756986">
        <w:rPr>
          <w:rFonts w:ascii="Arial" w:hAnsi="Arial" w:cs="Arial"/>
          <w:sz w:val="18"/>
          <w:szCs w:val="18"/>
          <w:lang w:val="en-US" w:eastAsia="da-DK"/>
        </w:rPr>
        <w:t xml:space="preserve"> It is important that proof of paid-in share capital is submitted before the company can be registered, either in cash or other assets. If paid in cash, proof shall be in the form of confirmation from the company’s lawyer or from a bank that the share capital has been paid into the company’s account. In the case of the foundation of a limited liability company, the confirmation shall only list the name or names of the founder or founders.</w:t>
      </w:r>
      <w:r w:rsidRPr="00756986">
        <w:rPr>
          <w:rFonts w:ascii="Arial" w:hAnsi="Arial" w:cs="Arial"/>
          <w:sz w:val="18"/>
          <w:szCs w:val="18"/>
          <w:lang w:val="en-US" w:eastAsia="da-DK"/>
        </w:rPr>
        <w:br/>
      </w:r>
      <w:r w:rsidRPr="00756986">
        <w:rPr>
          <w:rFonts w:ascii="Arial" w:hAnsi="Arial" w:cs="Arial"/>
          <w:sz w:val="18"/>
          <w:szCs w:val="18"/>
          <w:lang w:val="en-US" w:eastAsia="da-DK"/>
        </w:rPr>
        <w:br/>
        <w:t>If the share capital is paid in with other assets, the evaluation shall be confirmed by the company’s auditor.</w:t>
      </w:r>
      <w:r w:rsidRPr="00756986">
        <w:rPr>
          <w:rFonts w:ascii="Arial" w:hAnsi="Arial" w:cs="Arial"/>
          <w:sz w:val="18"/>
          <w:szCs w:val="18"/>
          <w:lang w:val="en-US" w:eastAsia="da-DK"/>
        </w:rPr>
        <w:br/>
      </w:r>
      <w:r w:rsidRPr="00756986">
        <w:rPr>
          <w:rFonts w:ascii="Arial" w:hAnsi="Arial" w:cs="Arial"/>
          <w:sz w:val="18"/>
          <w:szCs w:val="18"/>
          <w:lang w:val="en-US" w:eastAsia="da-DK"/>
        </w:rPr>
        <w:br/>
        <w:t>The charge for registering a public limited company is DKK 3,500, and for a limited liability company the charge is DKK 2,500. In addition, 4‰ of the share capital is to be paid as registration fee.</w:t>
      </w:r>
    </w:p>
    <w:p w:rsidR="00C702E9" w:rsidRPr="00756986" w:rsidRDefault="00C702E9" w:rsidP="00C702E9">
      <w:pPr>
        <w:spacing w:after="150"/>
        <w:rPr>
          <w:rFonts w:ascii="Arial" w:hAnsi="Arial" w:cs="Arial"/>
          <w:sz w:val="18"/>
          <w:szCs w:val="18"/>
          <w:lang w:val="en-US" w:eastAsia="da-DK"/>
        </w:rPr>
      </w:pPr>
      <w:r w:rsidRPr="00756986">
        <w:rPr>
          <w:rFonts w:ascii="Arial" w:hAnsi="Arial" w:cs="Arial"/>
          <w:sz w:val="18"/>
          <w:szCs w:val="18"/>
          <w:lang w:val="en-US" w:eastAsia="da-DK"/>
        </w:rPr>
        <w:br/>
        <w:t xml:space="preserve">All registrations with the Authority shall be made public, and therefore all registrations are shown on the Authority's website </w:t>
      </w:r>
      <w:hyperlink r:id="rId4" w:history="1">
        <w:r w:rsidRPr="00756986">
          <w:rPr>
            <w:rStyle w:val="Hyperlink"/>
            <w:rFonts w:ascii="Arial" w:hAnsi="Arial" w:cs="Arial"/>
            <w:color w:val="DB0020"/>
            <w:sz w:val="18"/>
            <w:szCs w:val="18"/>
            <w:lang w:val="en-US" w:eastAsia="da-DK"/>
          </w:rPr>
          <w:t>www.skraseting.fo</w:t>
        </w:r>
      </w:hyperlink>
      <w:r w:rsidRPr="00756986">
        <w:rPr>
          <w:rFonts w:ascii="Arial" w:hAnsi="Arial" w:cs="Arial"/>
          <w:sz w:val="18"/>
          <w:szCs w:val="18"/>
          <w:lang w:val="en-US" w:eastAsia="da-DK"/>
        </w:rPr>
        <w:t>.</w:t>
      </w:r>
    </w:p>
    <w:p w:rsidR="00C702E9" w:rsidRPr="00756986" w:rsidRDefault="00C702E9" w:rsidP="00C702E9">
      <w:pPr>
        <w:jc w:val="both"/>
        <w:rPr>
          <w:b/>
          <w:u w:val="single"/>
          <w:lang w:val="en-US"/>
        </w:rPr>
      </w:pPr>
    </w:p>
    <w:p w:rsidR="00C702E9" w:rsidRPr="00756986" w:rsidRDefault="00C702E9" w:rsidP="00C702E9">
      <w:pPr>
        <w:jc w:val="both"/>
        <w:rPr>
          <w:b/>
          <w:u w:val="single"/>
          <w:lang w:val="en-US"/>
        </w:rPr>
      </w:pPr>
    </w:p>
    <w:p w:rsidR="00C702E9" w:rsidRPr="00756986" w:rsidRDefault="00C702E9" w:rsidP="00C702E9">
      <w:pPr>
        <w:jc w:val="both"/>
        <w:rPr>
          <w:lang w:val="en-US"/>
        </w:rPr>
      </w:pPr>
    </w:p>
    <w:p w:rsidR="00793186" w:rsidRPr="00C702E9" w:rsidRDefault="00793186">
      <w:pPr>
        <w:rPr>
          <w:lang w:val="en-US"/>
        </w:rPr>
      </w:pPr>
    </w:p>
    <w:sectPr w:rsidR="00793186" w:rsidRPr="00C702E9">
      <w:pgSz w:w="11907" w:h="16840"/>
      <w:pgMar w:top="340" w:right="1418" w:bottom="1531" w:left="1418" w:header="708" w:footer="708" w:gutter="0"/>
      <w:paperSrc w:first="1" w:other="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defaultTabStop w:val="720"/>
  <w:characterSpacingControl w:val="doNotCompress"/>
  <w:compat/>
  <w:rsids>
    <w:rsidRoot w:val="00C702E9"/>
    <w:rsid w:val="00793186"/>
    <w:rsid w:val="00C702E9"/>
  </w:rsids>
  <m:mathPr>
    <m:mathFont m:val="Cambria Math"/>
    <m:brkBin m:val="before"/>
    <m:brkBinSub m:val="--"/>
    <m:smallFrac m:val="off"/>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E9"/>
    <w:pPr>
      <w:overflowPunct w:val="0"/>
      <w:autoSpaceDE w:val="0"/>
      <w:autoSpaceDN w:val="0"/>
      <w:adjustRightInd w:val="0"/>
      <w:spacing w:after="0" w:line="240" w:lineRule="auto"/>
      <w:textAlignment w:val="baseline"/>
    </w:pPr>
    <w:rPr>
      <w:rFonts w:ascii="CG Times (W1)" w:eastAsia="Times New Roman" w:hAnsi="CG Times (W1)" w:cs="Times New Roman"/>
      <w:sz w:val="24"/>
      <w:szCs w:val="20"/>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C702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raseting.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Company>Elektron</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Elektron</dc:creator>
  <cp:keywords/>
  <dc:description/>
  <cp:lastModifiedBy>Elektron</cp:lastModifiedBy>
  <cp:revision>1</cp:revision>
  <dcterms:created xsi:type="dcterms:W3CDTF">2013-09-16T09:34:00Z</dcterms:created>
  <dcterms:modified xsi:type="dcterms:W3CDTF">2013-09-16T09:36:00Z</dcterms:modified>
</cp:coreProperties>
</file>